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F3B" w:rsidRDefault="0054739B" w:rsidP="004E3F3B">
      <w:pPr>
        <w:pStyle w:val="Lgende"/>
        <w:rPr>
          <w:rFonts w:ascii="Arial Narrow" w:hAnsi="Arial Narrow"/>
          <w:sz w:val="20"/>
        </w:rPr>
      </w:pPr>
      <w:r>
        <w:rPr>
          <w:rFonts w:ascii="Arial Narrow" w:hAnsi="Arial Narrow"/>
          <w:sz w:val="20"/>
        </w:rPr>
        <w:t xml:space="preserve">ANNEXE N° 1 AU MARCHE N°GRE  </w:t>
      </w:r>
    </w:p>
    <w:p w:rsidR="004E3F3B" w:rsidRDefault="004E3F3B" w:rsidP="004E3F3B">
      <w:pPr>
        <w:pStyle w:val="Titre1"/>
        <w:jc w:val="center"/>
        <w:rPr>
          <w:rFonts w:ascii="Arial" w:hAnsi="Arial" w:cs="Arial"/>
        </w:rPr>
      </w:pPr>
    </w:p>
    <w:p w:rsidR="00913138" w:rsidRPr="00913138" w:rsidRDefault="00913138" w:rsidP="00913138">
      <w:pPr>
        <w:pStyle w:val="Titre1"/>
        <w:jc w:val="center"/>
        <w:rPr>
          <w:rFonts w:ascii="Arial" w:hAnsi="Arial" w:cs="Arial"/>
        </w:rPr>
      </w:pPr>
      <w:r w:rsidRPr="00913138">
        <w:rPr>
          <w:rFonts w:ascii="Arial" w:hAnsi="Arial" w:cs="Arial"/>
        </w:rPr>
        <w:t>SPECIFICATIONS POUR LA LIVRAISON D'APPAREILS</w:t>
      </w:r>
      <w:r w:rsidRPr="00913138">
        <w:rPr>
          <w:rFonts w:ascii="Arial" w:hAnsi="Arial" w:cs="Arial"/>
        </w:rPr>
        <w:br/>
        <w:t>OU D'EQUIPEMENTS ELECTRIQUES SUR LES SITES APPARTENANT AU CEA/GRENOBLE</w:t>
      </w:r>
      <w:r w:rsidRPr="00913138">
        <w:rPr>
          <w:rFonts w:ascii="Arial" w:hAnsi="Arial" w:cs="Arial"/>
        </w:rPr>
        <w:br/>
      </w:r>
    </w:p>
    <w:p w:rsidR="00913138" w:rsidRPr="00913138" w:rsidRDefault="00C1759C" w:rsidP="00913138">
      <w:r>
        <w:t xml:space="preserve"> </w:t>
      </w:r>
      <w:bookmarkStart w:id="0" w:name="_GoBack"/>
      <w:bookmarkEnd w:id="0"/>
    </w:p>
    <w:p w:rsidR="00913138" w:rsidRPr="00913138" w:rsidRDefault="00913138" w:rsidP="00913138">
      <w:pPr>
        <w:jc w:val="center"/>
      </w:pPr>
    </w:p>
    <w:p w:rsidR="00913138" w:rsidRPr="00913138" w:rsidRDefault="00913138" w:rsidP="00913138">
      <w:pPr>
        <w:jc w:val="center"/>
      </w:pPr>
    </w:p>
    <w:p w:rsidR="00913138" w:rsidRPr="00913138" w:rsidRDefault="00913138" w:rsidP="00913138">
      <w:pPr>
        <w:tabs>
          <w:tab w:val="left" w:pos="5880"/>
        </w:tabs>
      </w:pPr>
      <w:r w:rsidRPr="00913138">
        <w:tab/>
      </w:r>
    </w:p>
    <w:p w:rsidR="00913138" w:rsidRPr="00913138" w:rsidRDefault="00913138" w:rsidP="00913138">
      <w:pPr>
        <w:rPr>
          <w:rFonts w:ascii="Arial" w:hAnsi="Arial" w:cs="Arial"/>
          <w:b/>
          <w:sz w:val="22"/>
          <w:u w:val="single"/>
        </w:rPr>
      </w:pPr>
      <w:r w:rsidRPr="00913138">
        <w:rPr>
          <w:rFonts w:ascii="Arial" w:hAnsi="Arial" w:cs="Arial"/>
          <w:b/>
          <w:sz w:val="22"/>
          <w:u w:val="single"/>
        </w:rPr>
        <w:t>1. PRINCIPE DE LA DISTRIBUTION BASSE TENSION SUR LES SITES DU CEA/GRENOBLE (Grenoble, Bourget du Lac et CEATECH Régions)</w:t>
      </w:r>
    </w:p>
    <w:p w:rsidR="00913138" w:rsidRPr="00913138" w:rsidRDefault="00913138" w:rsidP="00913138">
      <w:pPr>
        <w:jc w:val="both"/>
        <w:rPr>
          <w:rFonts w:ascii="Arial" w:hAnsi="Arial" w:cs="Arial"/>
          <w:sz w:val="18"/>
        </w:rPr>
      </w:pPr>
    </w:p>
    <w:p w:rsidR="00913138" w:rsidRPr="00913138" w:rsidRDefault="00913138" w:rsidP="00913138">
      <w:pPr>
        <w:tabs>
          <w:tab w:val="left" w:pos="1440"/>
        </w:tabs>
        <w:jc w:val="both"/>
        <w:rPr>
          <w:rFonts w:ascii="Arial" w:hAnsi="Arial" w:cs="Arial"/>
          <w:sz w:val="20"/>
          <w:szCs w:val="20"/>
        </w:rPr>
      </w:pPr>
    </w:p>
    <w:p w:rsidR="00913138" w:rsidRPr="00913138" w:rsidRDefault="00913138" w:rsidP="00913138">
      <w:pPr>
        <w:ind w:left="284" w:hanging="284"/>
        <w:jc w:val="both"/>
        <w:rPr>
          <w:rFonts w:ascii="Arial" w:hAnsi="Arial" w:cs="Arial"/>
          <w:b/>
          <w:sz w:val="20"/>
          <w:szCs w:val="20"/>
        </w:rPr>
      </w:pPr>
    </w:p>
    <w:p w:rsidR="00913138" w:rsidRPr="00913138" w:rsidRDefault="00913138" w:rsidP="00913138">
      <w:pPr>
        <w:ind w:left="284" w:hanging="284"/>
        <w:jc w:val="both"/>
        <w:rPr>
          <w:rFonts w:ascii="Arial" w:hAnsi="Arial" w:cs="Arial"/>
          <w:b/>
          <w:sz w:val="20"/>
          <w:szCs w:val="20"/>
        </w:rPr>
      </w:pPr>
      <w:r w:rsidRPr="00913138">
        <w:rPr>
          <w:rFonts w:ascii="Arial" w:hAnsi="Arial" w:cs="Arial"/>
          <w:b/>
          <w:sz w:val="20"/>
          <w:szCs w:val="20"/>
        </w:rPr>
        <w:tab/>
        <w:t>Réseau Basse Tension</w:t>
      </w:r>
    </w:p>
    <w:p w:rsidR="00913138" w:rsidRPr="00913138" w:rsidRDefault="00913138" w:rsidP="00913138">
      <w:pPr>
        <w:tabs>
          <w:tab w:val="left" w:pos="1440"/>
        </w:tabs>
        <w:jc w:val="both"/>
        <w:rPr>
          <w:rFonts w:ascii="Arial" w:hAnsi="Arial" w:cs="Arial"/>
          <w:sz w:val="20"/>
          <w:szCs w:val="20"/>
        </w:rPr>
      </w:pPr>
    </w:p>
    <w:p w:rsidR="00913138" w:rsidRPr="00913138" w:rsidRDefault="00913138" w:rsidP="00913138">
      <w:pPr>
        <w:tabs>
          <w:tab w:val="left" w:pos="1440"/>
        </w:tabs>
        <w:jc w:val="both"/>
        <w:rPr>
          <w:rFonts w:ascii="Arial" w:hAnsi="Arial" w:cs="Arial"/>
          <w:sz w:val="20"/>
          <w:szCs w:val="20"/>
        </w:rPr>
      </w:pPr>
      <w:r w:rsidRPr="00913138">
        <w:rPr>
          <w:rFonts w:ascii="Arial" w:hAnsi="Arial" w:cs="Arial"/>
          <w:sz w:val="20"/>
          <w:szCs w:val="20"/>
        </w:rPr>
        <w:t xml:space="preserve">Triphasé 400 V et/ou 220 V monophasé depuis des postes de transformation électrique </w:t>
      </w:r>
    </w:p>
    <w:p w:rsidR="00913138" w:rsidRP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sidRPr="00913138">
        <w:rPr>
          <w:rFonts w:ascii="Arial" w:hAnsi="Arial" w:cs="Arial"/>
          <w:sz w:val="20"/>
          <w:szCs w:val="20"/>
        </w:rPr>
        <w:t>Régime de neutre sur les sites:</w:t>
      </w:r>
    </w:p>
    <w:p w:rsidR="00913138" w:rsidRDefault="00913138" w:rsidP="00913138">
      <w:pPr>
        <w:tabs>
          <w:tab w:val="left" w:pos="1440"/>
          <w:tab w:val="left" w:pos="3312"/>
        </w:tabs>
        <w:spacing w:before="120"/>
        <w:jc w:val="both"/>
        <w:rPr>
          <w:rFonts w:ascii="Arial" w:hAnsi="Arial" w:cs="Arial"/>
          <w:sz w:val="20"/>
          <w:szCs w:val="20"/>
        </w:rPr>
      </w:pPr>
      <w:r>
        <w:rPr>
          <w:rFonts w:ascii="Arial" w:hAnsi="Arial" w:cs="Arial"/>
          <w:sz w:val="20"/>
          <w:szCs w:val="20"/>
        </w:rPr>
        <w:t>- 2 régimes coexistent sur le site</w:t>
      </w:r>
      <w:r>
        <w:rPr>
          <w:rFonts w:ascii="Arial" w:hAnsi="Arial" w:cs="Arial"/>
          <w:sz w:val="20"/>
          <w:szCs w:val="20"/>
        </w:rPr>
        <w:tab/>
        <w:t xml:space="preserve">TN - neutre à la terre </w:t>
      </w:r>
    </w:p>
    <w:p w:rsidR="00913138" w:rsidRDefault="00913138" w:rsidP="00913138">
      <w:pPr>
        <w:tabs>
          <w:tab w:val="left" w:pos="1440"/>
          <w:tab w:val="left" w:pos="3312"/>
        </w:tabs>
        <w:spacing w:before="120"/>
        <w:jc w:val="center"/>
        <w:rPr>
          <w:rFonts w:ascii="Arial" w:hAnsi="Arial" w:cs="Arial"/>
          <w:sz w:val="20"/>
          <w:szCs w:val="20"/>
        </w:rPr>
      </w:pPr>
      <w:r>
        <w:rPr>
          <w:rFonts w:ascii="Arial" w:hAnsi="Arial" w:cs="Arial"/>
          <w:sz w:val="20"/>
          <w:szCs w:val="20"/>
        </w:rPr>
        <w:t xml:space="preserve">                   IT - neutre isolé distribué subsiste sur quelques bâtiments</w:t>
      </w:r>
    </w:p>
    <w:p w:rsidR="00913138" w:rsidRDefault="00913138" w:rsidP="00913138">
      <w:pPr>
        <w:tabs>
          <w:tab w:val="left" w:pos="3312"/>
        </w:tabs>
        <w:jc w:val="both"/>
        <w:rPr>
          <w:rFonts w:ascii="Arial" w:hAnsi="Arial" w:cs="Arial"/>
          <w:sz w:val="20"/>
          <w:szCs w:val="20"/>
        </w:rPr>
      </w:pPr>
      <w:r>
        <w:rPr>
          <w:rFonts w:ascii="Arial" w:hAnsi="Arial" w:cs="Arial"/>
          <w:sz w:val="20"/>
          <w:szCs w:val="20"/>
        </w:rPr>
        <w:tab/>
      </w:r>
    </w:p>
    <w:p w:rsidR="00913138" w:rsidRDefault="00913138" w:rsidP="00913138">
      <w:pPr>
        <w:tabs>
          <w:tab w:val="left" w:pos="3096"/>
        </w:tabs>
        <w:jc w:val="both"/>
        <w:rPr>
          <w:rFonts w:ascii="Arial" w:hAnsi="Arial" w:cs="Arial"/>
          <w:sz w:val="20"/>
          <w:szCs w:val="20"/>
        </w:rPr>
      </w:pPr>
    </w:p>
    <w:p w:rsidR="00913138" w:rsidRDefault="00913138" w:rsidP="00913138">
      <w:pPr>
        <w:tabs>
          <w:tab w:val="left" w:pos="3096"/>
        </w:tabs>
        <w:jc w:val="both"/>
        <w:rPr>
          <w:rFonts w:ascii="Arial" w:hAnsi="Arial" w:cs="Arial"/>
          <w:sz w:val="20"/>
          <w:szCs w:val="20"/>
        </w:rPr>
      </w:pPr>
    </w:p>
    <w:p w:rsidR="00913138" w:rsidRDefault="00913138" w:rsidP="00913138">
      <w:pPr>
        <w:ind w:left="709" w:hanging="709"/>
        <w:rPr>
          <w:rFonts w:ascii="Arial" w:hAnsi="Arial" w:cs="Arial"/>
          <w:b/>
          <w:sz w:val="20"/>
          <w:szCs w:val="20"/>
        </w:rPr>
      </w:pPr>
      <w:r>
        <w:rPr>
          <w:rFonts w:ascii="Arial" w:hAnsi="Arial" w:cs="Arial"/>
          <w:b/>
          <w:sz w:val="20"/>
          <w:szCs w:val="20"/>
        </w:rPr>
        <w:t>NOTA :</w:t>
      </w:r>
      <w:r>
        <w:rPr>
          <w:rFonts w:ascii="Arial" w:hAnsi="Arial" w:cs="Arial"/>
          <w:b/>
          <w:sz w:val="20"/>
          <w:szCs w:val="20"/>
        </w:rPr>
        <w:tab/>
      </w:r>
      <w:r>
        <w:rPr>
          <w:rFonts w:ascii="Arial" w:hAnsi="Arial" w:cs="Arial"/>
          <w:b/>
          <w:i/>
          <w:sz w:val="20"/>
          <w:szCs w:val="20"/>
        </w:rPr>
        <w:t>Il appartient au fournisseur avant mise en fabrication des appareils ou équipements de se faire préciser par le donneur d'ordre le régime de neutre et la tension d'alimentation du bâtiment où sera implanté le matériel</w:t>
      </w:r>
      <w:r>
        <w:rPr>
          <w:rFonts w:ascii="Arial" w:hAnsi="Arial" w:cs="Arial"/>
          <w:b/>
          <w:sz w:val="20"/>
          <w:szCs w:val="20"/>
        </w:rPr>
        <w:t>.</w:t>
      </w:r>
    </w:p>
    <w:p w:rsidR="00913138" w:rsidRDefault="00913138" w:rsidP="00913138">
      <w:pPr>
        <w:tabs>
          <w:tab w:val="left" w:pos="1440"/>
        </w:tabs>
        <w:jc w:val="both"/>
        <w:rPr>
          <w:rFonts w:ascii="Arial" w:hAnsi="Arial" w:cs="Arial"/>
          <w:sz w:val="18"/>
        </w:rPr>
      </w:pPr>
    </w:p>
    <w:p w:rsidR="00913138" w:rsidRDefault="00913138" w:rsidP="00913138">
      <w:pPr>
        <w:tabs>
          <w:tab w:val="left" w:pos="1440"/>
        </w:tabs>
        <w:jc w:val="both"/>
        <w:rPr>
          <w:rFonts w:ascii="Arial" w:hAnsi="Arial" w:cs="Arial"/>
          <w:sz w:val="18"/>
        </w:rPr>
      </w:pPr>
    </w:p>
    <w:p w:rsidR="00913138" w:rsidRDefault="00913138" w:rsidP="00913138">
      <w:pPr>
        <w:rPr>
          <w:rFonts w:ascii="Arial" w:hAnsi="Arial" w:cs="Arial"/>
          <w:b/>
          <w:sz w:val="20"/>
          <w:szCs w:val="20"/>
          <w:u w:val="single"/>
        </w:rPr>
      </w:pPr>
      <w:r>
        <w:rPr>
          <w:rFonts w:ascii="Arial" w:hAnsi="Arial" w:cs="Arial"/>
          <w:b/>
          <w:sz w:val="20"/>
          <w:szCs w:val="20"/>
          <w:u w:val="single"/>
        </w:rPr>
        <w:t>2. DISPOSITIONS GENERALES</w:t>
      </w:r>
    </w:p>
    <w:p w:rsidR="00913138" w:rsidRDefault="00913138" w:rsidP="00913138">
      <w:pPr>
        <w:tabs>
          <w:tab w:val="left" w:pos="1440"/>
        </w:tabs>
        <w:jc w:val="both"/>
        <w:rPr>
          <w:rFonts w:ascii="Arial" w:hAnsi="Arial" w:cs="Arial"/>
          <w:sz w:val="20"/>
          <w:szCs w:val="20"/>
        </w:rPr>
      </w:pPr>
    </w:p>
    <w:p w:rsidR="00913138" w:rsidRDefault="00913138" w:rsidP="00913138">
      <w:pPr>
        <w:ind w:left="284" w:hanging="284"/>
        <w:jc w:val="both"/>
        <w:rPr>
          <w:rFonts w:ascii="Arial" w:hAnsi="Arial" w:cs="Arial"/>
          <w:b/>
          <w:sz w:val="20"/>
          <w:szCs w:val="20"/>
        </w:rPr>
      </w:pPr>
      <w:r>
        <w:rPr>
          <w:rFonts w:ascii="Arial" w:hAnsi="Arial" w:cs="Arial"/>
          <w:b/>
          <w:sz w:val="20"/>
          <w:szCs w:val="20"/>
        </w:rPr>
        <w:t>2.1</w:t>
      </w:r>
      <w:r>
        <w:rPr>
          <w:rFonts w:ascii="Arial" w:hAnsi="Arial" w:cs="Arial"/>
          <w:b/>
          <w:sz w:val="20"/>
          <w:szCs w:val="20"/>
        </w:rPr>
        <w:tab/>
        <w:t xml:space="preserve"> Conformité aux normes et décret en vigueur</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 xml:space="preserve">L'ensemble </w:t>
      </w:r>
      <w:r>
        <w:rPr>
          <w:rFonts w:ascii="Arial" w:hAnsi="Arial" w:cs="Arial"/>
          <w:b/>
          <w:i/>
          <w:sz w:val="20"/>
          <w:szCs w:val="20"/>
        </w:rPr>
        <w:t xml:space="preserve">des appareils ou équipements </w:t>
      </w:r>
      <w:r>
        <w:rPr>
          <w:rFonts w:ascii="Arial" w:hAnsi="Arial" w:cs="Arial"/>
          <w:sz w:val="20"/>
          <w:szCs w:val="20"/>
        </w:rPr>
        <w:t>devra satisfaire aux Normes Françaises et décrets en vigueur, particulièrement au code du travail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 xml:space="preserve">Le câblage </w:t>
      </w:r>
      <w:r>
        <w:rPr>
          <w:rFonts w:ascii="Arial" w:hAnsi="Arial" w:cs="Arial"/>
          <w:sz w:val="20"/>
          <w:szCs w:val="20"/>
          <w:u w:val="single"/>
        </w:rPr>
        <w:t>basse tension</w:t>
      </w:r>
      <w:r>
        <w:rPr>
          <w:rFonts w:ascii="Arial" w:hAnsi="Arial" w:cs="Arial"/>
          <w:sz w:val="20"/>
          <w:szCs w:val="20"/>
        </w:rPr>
        <w:t xml:space="preserve"> sera conforme à la réglementation en vigueur.</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 xml:space="preserve">Pour les équipements mettant en œuvre </w:t>
      </w:r>
      <w:r>
        <w:rPr>
          <w:rFonts w:ascii="Arial" w:hAnsi="Arial" w:cs="Arial"/>
          <w:sz w:val="20"/>
          <w:szCs w:val="20"/>
          <w:u w:val="single"/>
        </w:rPr>
        <w:t>la haute tension à partir de la basse tension</w:t>
      </w:r>
      <w:r>
        <w:rPr>
          <w:rFonts w:ascii="Arial" w:hAnsi="Arial" w:cs="Arial"/>
          <w:sz w:val="20"/>
          <w:szCs w:val="20"/>
        </w:rPr>
        <w:t>, on s'assurera particulièrement de la mise en place des dispositifs d'asservissement par serrures, capots de protection, de l'élaboration des consignes d'exploitation, de l'habilitation du personnel intervenant.</w:t>
      </w:r>
    </w:p>
    <w:p w:rsidR="00913138" w:rsidRDefault="00913138" w:rsidP="00913138">
      <w:pPr>
        <w:tabs>
          <w:tab w:val="left" w:pos="1440"/>
        </w:tabs>
        <w:jc w:val="both"/>
        <w:rPr>
          <w:rFonts w:ascii="Arial" w:hAnsi="Arial" w:cs="Arial"/>
          <w:sz w:val="20"/>
          <w:szCs w:val="20"/>
        </w:rPr>
      </w:pPr>
    </w:p>
    <w:p w:rsidR="00913138" w:rsidRDefault="00913138" w:rsidP="00913138">
      <w:pPr>
        <w:rPr>
          <w:rFonts w:ascii="Arial" w:hAnsi="Arial" w:cs="Arial"/>
          <w:b/>
          <w:sz w:val="20"/>
          <w:szCs w:val="20"/>
        </w:rPr>
      </w:pPr>
    </w:p>
    <w:p w:rsidR="00913138" w:rsidRDefault="00913138" w:rsidP="00913138">
      <w:pPr>
        <w:ind w:left="284" w:hanging="284"/>
        <w:jc w:val="both"/>
        <w:rPr>
          <w:rFonts w:ascii="Arial" w:hAnsi="Arial" w:cs="Arial"/>
          <w:b/>
          <w:sz w:val="20"/>
          <w:szCs w:val="20"/>
        </w:rPr>
      </w:pPr>
      <w:r>
        <w:rPr>
          <w:rFonts w:ascii="Arial" w:hAnsi="Arial" w:cs="Arial"/>
          <w:b/>
          <w:sz w:val="20"/>
          <w:szCs w:val="20"/>
        </w:rPr>
        <w:t>2.2 Raccordement basse tension des appareils amovibles (rack, pupitre, petit appareillage...)</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Tous les appareils doivent être alimentés par câble comportant un conducteur de protection incorporé.</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Lorsqu'il est fait usage de connecteurs, les parties nues sous-tension doivent être inaccessibles.</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p>
    <w:p w:rsidR="00913138" w:rsidRDefault="00913138" w:rsidP="00913138">
      <w:pPr>
        <w:ind w:left="284" w:hanging="284"/>
        <w:jc w:val="both"/>
        <w:rPr>
          <w:rFonts w:ascii="Arial" w:hAnsi="Arial" w:cs="Arial"/>
          <w:b/>
          <w:sz w:val="20"/>
          <w:szCs w:val="20"/>
        </w:rPr>
      </w:pPr>
      <w:r>
        <w:rPr>
          <w:rFonts w:ascii="Arial" w:hAnsi="Arial" w:cs="Arial"/>
          <w:b/>
          <w:sz w:val="20"/>
          <w:szCs w:val="20"/>
        </w:rPr>
        <w:t>2.3</w:t>
      </w:r>
      <w:r>
        <w:rPr>
          <w:rFonts w:ascii="Arial" w:hAnsi="Arial" w:cs="Arial"/>
          <w:b/>
          <w:sz w:val="20"/>
          <w:szCs w:val="20"/>
        </w:rPr>
        <w:tab/>
        <w:t xml:space="preserve"> Isolement</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Les circuits basse tension auront un isolement supérieur  1 M</w:t>
      </w:r>
      <w:r>
        <w:rPr>
          <w:rFonts w:ascii="Arial" w:hAnsi="Arial" w:cs="Arial"/>
          <w:sz w:val="20"/>
          <w:szCs w:val="20"/>
        </w:rPr>
        <w:fldChar w:fldCharType="begin"/>
      </w:r>
      <w:r>
        <w:rPr>
          <w:rFonts w:ascii="Arial" w:hAnsi="Arial" w:cs="Arial"/>
          <w:sz w:val="20"/>
          <w:szCs w:val="20"/>
        </w:rPr>
        <w:instrText>SYMBOL 87 \f "Symbol"</w:instrText>
      </w:r>
      <w:r>
        <w:rPr>
          <w:rFonts w:ascii="Arial" w:hAnsi="Arial" w:cs="Arial"/>
          <w:sz w:val="20"/>
          <w:szCs w:val="20"/>
        </w:rPr>
        <w:fldChar w:fldCharType="end"/>
      </w:r>
      <w:r>
        <w:rPr>
          <w:rFonts w:ascii="Arial" w:hAnsi="Arial" w:cs="Arial"/>
          <w:sz w:val="20"/>
          <w:szCs w:val="20"/>
        </w:rPr>
        <w:t xml:space="preserve"> sous 500 V continu.</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p>
    <w:p w:rsidR="00913138" w:rsidRDefault="00913138" w:rsidP="00913138">
      <w:pPr>
        <w:ind w:left="284" w:hanging="284"/>
        <w:jc w:val="both"/>
        <w:rPr>
          <w:rFonts w:ascii="Arial" w:hAnsi="Arial" w:cs="Arial"/>
          <w:b/>
          <w:sz w:val="20"/>
          <w:szCs w:val="20"/>
        </w:rPr>
      </w:pPr>
      <w:r>
        <w:rPr>
          <w:rFonts w:ascii="Arial" w:hAnsi="Arial" w:cs="Arial"/>
          <w:b/>
          <w:sz w:val="20"/>
          <w:szCs w:val="20"/>
        </w:rPr>
        <w:t>2.4</w:t>
      </w:r>
      <w:r>
        <w:rPr>
          <w:rFonts w:ascii="Arial" w:hAnsi="Arial" w:cs="Arial"/>
          <w:b/>
          <w:sz w:val="20"/>
          <w:szCs w:val="20"/>
        </w:rPr>
        <w:tab/>
        <w:t xml:space="preserve"> Risques d'incendie</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S</w:t>
      </w:r>
      <w:r w:rsidR="00F85A4C">
        <w:rPr>
          <w:rFonts w:ascii="Arial" w:hAnsi="Arial" w:cs="Arial"/>
          <w:sz w:val="20"/>
          <w:szCs w:val="20"/>
        </w:rPr>
        <w:t xml:space="preserve">i utilisation de diélectrique </w:t>
      </w:r>
      <w:r>
        <w:rPr>
          <w:rFonts w:ascii="Arial" w:hAnsi="Arial" w:cs="Arial"/>
          <w:sz w:val="20"/>
          <w:szCs w:val="20"/>
        </w:rPr>
        <w:t>combustible, il est obligatoire de disposer d'une sécurité en adéquation avec la réglementation électrique et incendie en vigueur en France.</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lastRenderedPageBreak/>
        <w:t>Pour les transformateurs ou autre appareillage contenant un diélectrique liquide, l'usage du PCB (pyralène) est interdit.</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p>
    <w:p w:rsidR="00913138" w:rsidRDefault="00913138" w:rsidP="00913138">
      <w:pPr>
        <w:rPr>
          <w:rFonts w:ascii="Arial" w:hAnsi="Arial" w:cs="Arial"/>
          <w:b/>
          <w:sz w:val="20"/>
          <w:szCs w:val="20"/>
          <w:u w:val="single"/>
        </w:rPr>
      </w:pPr>
      <w:r>
        <w:rPr>
          <w:rFonts w:ascii="Arial" w:hAnsi="Arial" w:cs="Arial"/>
          <w:b/>
          <w:sz w:val="20"/>
          <w:szCs w:val="20"/>
          <w:u w:val="single"/>
        </w:rPr>
        <w:t>3. DISPOSITIONS PARTICULIERES</w:t>
      </w:r>
    </w:p>
    <w:p w:rsidR="00913138" w:rsidRDefault="00913138" w:rsidP="00913138">
      <w:pPr>
        <w:tabs>
          <w:tab w:val="left" w:pos="1440"/>
        </w:tabs>
        <w:jc w:val="both"/>
        <w:rPr>
          <w:rFonts w:ascii="Arial" w:hAnsi="Arial" w:cs="Arial"/>
          <w:sz w:val="20"/>
          <w:szCs w:val="20"/>
        </w:rPr>
      </w:pPr>
    </w:p>
    <w:p w:rsidR="00913138" w:rsidRDefault="00913138" w:rsidP="00913138">
      <w:pPr>
        <w:ind w:left="284" w:hanging="284"/>
        <w:jc w:val="both"/>
        <w:rPr>
          <w:rFonts w:ascii="Arial" w:hAnsi="Arial" w:cs="Arial"/>
          <w:b/>
          <w:sz w:val="20"/>
          <w:szCs w:val="20"/>
        </w:rPr>
      </w:pPr>
      <w:r>
        <w:rPr>
          <w:rFonts w:ascii="Arial" w:hAnsi="Arial" w:cs="Arial"/>
          <w:b/>
          <w:sz w:val="20"/>
          <w:szCs w:val="20"/>
        </w:rPr>
        <w:t>3.1</w:t>
      </w:r>
      <w:r>
        <w:rPr>
          <w:rFonts w:ascii="Arial" w:hAnsi="Arial" w:cs="Arial"/>
          <w:b/>
          <w:sz w:val="20"/>
          <w:szCs w:val="20"/>
        </w:rPr>
        <w:tab/>
        <w:t xml:space="preserve"> Point de coupure</w:t>
      </w:r>
    </w:p>
    <w:p w:rsidR="00913138" w:rsidRDefault="00913138" w:rsidP="00913138">
      <w:pPr>
        <w:tabs>
          <w:tab w:val="left" w:pos="1440"/>
        </w:tabs>
        <w:jc w:val="both"/>
        <w:rPr>
          <w:rFonts w:ascii="Arial" w:hAnsi="Arial" w:cs="Arial"/>
          <w:sz w:val="20"/>
          <w:szCs w:val="20"/>
        </w:rPr>
      </w:pPr>
    </w:p>
    <w:p w:rsidR="00913138" w:rsidRDefault="00F85A4C" w:rsidP="00913138">
      <w:pPr>
        <w:tabs>
          <w:tab w:val="left" w:pos="1440"/>
        </w:tabs>
        <w:jc w:val="both"/>
        <w:rPr>
          <w:rFonts w:ascii="Arial" w:hAnsi="Arial" w:cs="Arial"/>
          <w:sz w:val="20"/>
          <w:szCs w:val="20"/>
        </w:rPr>
      </w:pPr>
      <w:r>
        <w:rPr>
          <w:rFonts w:ascii="Arial" w:hAnsi="Arial" w:cs="Arial"/>
          <w:sz w:val="20"/>
          <w:szCs w:val="20"/>
        </w:rPr>
        <w:t xml:space="preserve">Chaque appareil ou équipement </w:t>
      </w:r>
      <w:r w:rsidR="00913138">
        <w:rPr>
          <w:rFonts w:ascii="Arial" w:hAnsi="Arial" w:cs="Arial"/>
          <w:sz w:val="20"/>
          <w:szCs w:val="20"/>
        </w:rPr>
        <w:t>aura un point de coupure électrique accessible et balisé.</w:t>
      </w:r>
    </w:p>
    <w:p w:rsidR="00913138" w:rsidRDefault="00913138" w:rsidP="00913138">
      <w:pPr>
        <w:tabs>
          <w:tab w:val="left" w:pos="1440"/>
        </w:tabs>
        <w:jc w:val="both"/>
        <w:rPr>
          <w:rFonts w:ascii="Arial" w:hAnsi="Arial" w:cs="Arial"/>
          <w:sz w:val="20"/>
          <w:szCs w:val="20"/>
        </w:rPr>
      </w:pPr>
    </w:p>
    <w:p w:rsidR="00913138" w:rsidRDefault="00913138" w:rsidP="00913138">
      <w:pPr>
        <w:ind w:left="284" w:hanging="284"/>
        <w:jc w:val="both"/>
        <w:rPr>
          <w:rFonts w:ascii="Arial" w:hAnsi="Arial" w:cs="Arial"/>
          <w:b/>
          <w:sz w:val="20"/>
          <w:szCs w:val="20"/>
        </w:rPr>
      </w:pPr>
      <w:r>
        <w:rPr>
          <w:rFonts w:ascii="Arial" w:hAnsi="Arial" w:cs="Arial"/>
          <w:b/>
          <w:sz w:val="20"/>
          <w:szCs w:val="20"/>
        </w:rPr>
        <w:t>3.2</w:t>
      </w:r>
      <w:r>
        <w:rPr>
          <w:rFonts w:ascii="Arial" w:hAnsi="Arial" w:cs="Arial"/>
          <w:b/>
          <w:sz w:val="20"/>
          <w:szCs w:val="20"/>
        </w:rPr>
        <w:tab/>
        <w:t xml:space="preserve"> Renseignements à fournir</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Le constructeur précisera avant la mise en fabrication la valeur de la tension d'alimentation, la puissance maximum et si des précautions particulières doivent être prises en cas de manque de tension ou microcoupure ou creux de tension.</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p>
    <w:p w:rsidR="00913138" w:rsidRDefault="00913138" w:rsidP="00913138">
      <w:pPr>
        <w:ind w:left="284" w:hanging="284"/>
        <w:jc w:val="both"/>
        <w:rPr>
          <w:rFonts w:ascii="Arial" w:hAnsi="Arial" w:cs="Arial"/>
          <w:b/>
          <w:sz w:val="20"/>
          <w:szCs w:val="20"/>
        </w:rPr>
      </w:pPr>
      <w:r>
        <w:rPr>
          <w:rFonts w:ascii="Arial" w:hAnsi="Arial" w:cs="Arial"/>
          <w:b/>
          <w:sz w:val="20"/>
          <w:szCs w:val="20"/>
        </w:rPr>
        <w:t>3.3</w:t>
      </w:r>
      <w:r>
        <w:rPr>
          <w:rFonts w:ascii="Arial" w:hAnsi="Arial" w:cs="Arial"/>
          <w:b/>
          <w:sz w:val="20"/>
          <w:szCs w:val="20"/>
        </w:rPr>
        <w:tab/>
        <w:t xml:space="preserve"> Notices et schémas</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Il sera fourni avec l'appareil ou l'équipement un plan d'implantation, les schémas de câblage puissance et commande avec la valeur de réglage des différentes protections</w:t>
      </w:r>
      <w:r w:rsidR="00F85A4C">
        <w:rPr>
          <w:rFonts w:ascii="Arial" w:hAnsi="Arial" w:cs="Arial"/>
          <w:sz w:val="20"/>
          <w:szCs w:val="20"/>
        </w:rPr>
        <w:t xml:space="preserve"> conforme à la réalisation et </w:t>
      </w:r>
      <w:r>
        <w:rPr>
          <w:rFonts w:ascii="Arial" w:hAnsi="Arial" w:cs="Arial"/>
          <w:sz w:val="20"/>
          <w:szCs w:val="20"/>
        </w:rPr>
        <w:t xml:space="preserve">une notice d'utilisation. Ces documents seront en </w:t>
      </w:r>
      <w:r>
        <w:rPr>
          <w:rFonts w:ascii="Arial" w:hAnsi="Arial" w:cs="Arial"/>
          <w:b/>
          <w:sz w:val="20"/>
          <w:szCs w:val="20"/>
          <w:u w:val="single"/>
        </w:rPr>
        <w:t>FRANCAIS</w:t>
      </w:r>
      <w:r>
        <w:rPr>
          <w:rFonts w:ascii="Arial" w:hAnsi="Arial" w:cs="Arial"/>
          <w:sz w:val="20"/>
          <w:szCs w:val="20"/>
        </w:rPr>
        <w:t>.</w:t>
      </w:r>
    </w:p>
    <w:p w:rsidR="00913138" w:rsidRDefault="00913138" w:rsidP="00913138">
      <w:pPr>
        <w:tabs>
          <w:tab w:val="left" w:pos="1440"/>
        </w:tabs>
        <w:jc w:val="both"/>
        <w:rPr>
          <w:rFonts w:ascii="Arial" w:hAnsi="Arial" w:cs="Arial"/>
          <w:b/>
          <w:bCs/>
          <w:sz w:val="20"/>
          <w:szCs w:val="20"/>
        </w:rPr>
      </w:pPr>
    </w:p>
    <w:p w:rsidR="00913138" w:rsidRDefault="00913138" w:rsidP="00913138">
      <w:pPr>
        <w:tabs>
          <w:tab w:val="left" w:pos="1440"/>
        </w:tabs>
        <w:jc w:val="both"/>
        <w:rPr>
          <w:rFonts w:ascii="Arial" w:hAnsi="Arial" w:cs="Arial"/>
          <w:b/>
          <w:bCs/>
          <w:sz w:val="20"/>
          <w:szCs w:val="20"/>
        </w:rPr>
      </w:pPr>
      <w:bookmarkStart w:id="1" w:name="_Toc260918770"/>
      <w:bookmarkStart w:id="2" w:name="_Toc369612373"/>
      <w:bookmarkStart w:id="3" w:name="_Toc352852666"/>
      <w:r>
        <w:rPr>
          <w:rFonts w:ascii="Arial" w:hAnsi="Arial" w:cs="Arial"/>
          <w:b/>
          <w:bCs/>
          <w:sz w:val="20"/>
          <w:szCs w:val="20"/>
        </w:rPr>
        <w:t>3.4 Alimentation sans interruption</w:t>
      </w:r>
      <w:bookmarkEnd w:id="1"/>
      <w:r>
        <w:rPr>
          <w:rFonts w:ascii="Arial" w:hAnsi="Arial" w:cs="Arial"/>
          <w:b/>
          <w:bCs/>
          <w:sz w:val="20"/>
          <w:szCs w:val="20"/>
        </w:rPr>
        <w:t xml:space="preserve"> (onduleur)</w:t>
      </w:r>
      <w:bookmarkEnd w:id="2"/>
      <w:bookmarkEnd w:id="3"/>
    </w:p>
    <w:p w:rsidR="00913138" w:rsidRDefault="00913138" w:rsidP="00913138">
      <w:pPr>
        <w:tabs>
          <w:tab w:val="left" w:pos="1440"/>
        </w:tabs>
        <w:jc w:val="both"/>
        <w:rPr>
          <w:rFonts w:ascii="Arial" w:hAnsi="Arial" w:cs="Arial"/>
          <w:sz w:val="20"/>
          <w:szCs w:val="20"/>
        </w:rPr>
      </w:pPr>
      <w:r>
        <w:rPr>
          <w:rFonts w:ascii="Arial" w:hAnsi="Arial" w:cs="Arial"/>
          <w:sz w:val="20"/>
          <w:szCs w:val="20"/>
        </w:rPr>
        <w:t>Dans le cas où l</w:t>
      </w:r>
      <w:r w:rsidR="00F85A4C">
        <w:rPr>
          <w:rFonts w:ascii="Arial" w:hAnsi="Arial" w:cs="Arial"/>
          <w:sz w:val="20"/>
          <w:szCs w:val="20"/>
        </w:rPr>
        <w:t xml:space="preserve">a totalité de l’appareil ou de </w:t>
      </w:r>
      <w:r>
        <w:rPr>
          <w:rFonts w:ascii="Arial" w:hAnsi="Arial" w:cs="Arial"/>
          <w:sz w:val="20"/>
          <w:szCs w:val="20"/>
        </w:rPr>
        <w:t xml:space="preserve">l’équipement doit être alimenté par une alimentation de secours (onduleur), cette alimentation sera fournie par le CEA. </w:t>
      </w:r>
    </w:p>
    <w:p w:rsidR="00913138" w:rsidRDefault="00913138" w:rsidP="00913138">
      <w:pPr>
        <w:tabs>
          <w:tab w:val="left" w:pos="1440"/>
        </w:tabs>
        <w:jc w:val="both"/>
        <w:rPr>
          <w:rFonts w:ascii="Arial" w:hAnsi="Arial" w:cs="Arial"/>
          <w:sz w:val="20"/>
          <w:szCs w:val="20"/>
          <w:u w:val="single"/>
        </w:rPr>
      </w:pPr>
      <w:r>
        <w:rPr>
          <w:rFonts w:ascii="Arial" w:hAnsi="Arial" w:cs="Arial"/>
          <w:sz w:val="20"/>
          <w:szCs w:val="20"/>
        </w:rPr>
        <w:t>Le fournisseur donnera toutes les informations nécessaires à la définition du produit (tension, puissance, autonomie).</w:t>
      </w:r>
    </w:p>
    <w:p w:rsidR="00913138" w:rsidRDefault="00913138" w:rsidP="00913138">
      <w:pPr>
        <w:tabs>
          <w:tab w:val="left" w:pos="1440"/>
        </w:tabs>
        <w:jc w:val="both"/>
        <w:rPr>
          <w:rFonts w:ascii="Arial" w:hAnsi="Arial" w:cs="Arial"/>
          <w:sz w:val="20"/>
          <w:szCs w:val="20"/>
        </w:rPr>
      </w:pPr>
      <w:r>
        <w:rPr>
          <w:rFonts w:ascii="Arial" w:hAnsi="Arial" w:cs="Arial"/>
          <w:sz w:val="20"/>
          <w:szCs w:val="20"/>
        </w:rPr>
        <w:t>Le fournisseur mettra à disposition des bornes de raccordement sur l’équipement pour la connexion de l’alimentation de secours.</w:t>
      </w:r>
    </w:p>
    <w:p w:rsidR="00913138" w:rsidRDefault="00913138" w:rsidP="00913138">
      <w:pPr>
        <w:tabs>
          <w:tab w:val="left" w:pos="1440"/>
        </w:tabs>
        <w:jc w:val="both"/>
        <w:rPr>
          <w:rFonts w:ascii="Arial" w:hAnsi="Arial" w:cs="Arial"/>
          <w:sz w:val="20"/>
          <w:szCs w:val="20"/>
        </w:rPr>
      </w:pPr>
    </w:p>
    <w:p w:rsidR="00913138" w:rsidRDefault="00913138" w:rsidP="00913138">
      <w:pPr>
        <w:tabs>
          <w:tab w:val="left" w:pos="1440"/>
        </w:tabs>
        <w:jc w:val="both"/>
        <w:rPr>
          <w:rFonts w:ascii="Arial" w:hAnsi="Arial" w:cs="Arial"/>
          <w:sz w:val="20"/>
          <w:szCs w:val="20"/>
        </w:rPr>
      </w:pPr>
      <w:r>
        <w:rPr>
          <w:rFonts w:ascii="Arial" w:hAnsi="Arial" w:cs="Arial"/>
          <w:sz w:val="20"/>
          <w:szCs w:val="20"/>
        </w:rPr>
        <w:t>Dans le cas ou une partie de l’appareil ou de l’équipement seulement est alimentée par un onduleur interne intégré par le constructeur (partie informatique par ex), les règles suivantes seront respectées :</w:t>
      </w:r>
    </w:p>
    <w:p w:rsidR="00913138" w:rsidRDefault="00913138" w:rsidP="00913138">
      <w:pPr>
        <w:numPr>
          <w:ilvl w:val="0"/>
          <w:numId w:val="2"/>
        </w:numPr>
        <w:tabs>
          <w:tab w:val="left" w:pos="1440"/>
        </w:tabs>
        <w:jc w:val="both"/>
        <w:rPr>
          <w:rFonts w:ascii="Arial" w:hAnsi="Arial" w:cs="Arial"/>
          <w:sz w:val="20"/>
          <w:szCs w:val="20"/>
        </w:rPr>
      </w:pPr>
      <w:r>
        <w:rPr>
          <w:rFonts w:ascii="Arial" w:hAnsi="Arial" w:cs="Arial"/>
          <w:sz w:val="20"/>
          <w:szCs w:val="20"/>
        </w:rPr>
        <w:t xml:space="preserve">Un organe de séparation omnipolaire sera installé en aval de l’onduleur afin de permettre les opérations de maintenance  </w:t>
      </w:r>
    </w:p>
    <w:p w:rsidR="00913138" w:rsidRDefault="00913138" w:rsidP="00913138">
      <w:pPr>
        <w:numPr>
          <w:ilvl w:val="1"/>
          <w:numId w:val="3"/>
        </w:numPr>
        <w:tabs>
          <w:tab w:val="clear" w:pos="1416"/>
          <w:tab w:val="left" w:pos="1440"/>
        </w:tabs>
        <w:jc w:val="both"/>
        <w:rPr>
          <w:rFonts w:ascii="Arial" w:hAnsi="Arial" w:cs="Arial"/>
          <w:sz w:val="20"/>
          <w:szCs w:val="20"/>
        </w:rPr>
      </w:pPr>
      <w:r>
        <w:rPr>
          <w:rFonts w:ascii="Arial" w:hAnsi="Arial" w:cs="Arial"/>
          <w:sz w:val="20"/>
          <w:szCs w:val="20"/>
        </w:rPr>
        <w:t>La présence de tension après coupure de l’interrupteur général machine devra être signalée auprès de celui-ci.</w:t>
      </w:r>
    </w:p>
    <w:p w:rsidR="00913138" w:rsidRDefault="00913138" w:rsidP="00913138">
      <w:pPr>
        <w:numPr>
          <w:ilvl w:val="1"/>
          <w:numId w:val="3"/>
        </w:numPr>
        <w:tabs>
          <w:tab w:val="clear" w:pos="1416"/>
          <w:tab w:val="left" w:pos="1440"/>
        </w:tabs>
        <w:jc w:val="both"/>
        <w:rPr>
          <w:rFonts w:ascii="Arial" w:hAnsi="Arial" w:cs="Arial"/>
          <w:sz w:val="20"/>
          <w:szCs w:val="20"/>
        </w:rPr>
      </w:pPr>
      <w:r>
        <w:rPr>
          <w:rFonts w:ascii="Arial" w:hAnsi="Arial" w:cs="Arial"/>
          <w:sz w:val="20"/>
          <w:szCs w:val="20"/>
        </w:rPr>
        <w:t>Les circuits restant alimentés après coupure devront être repérés de couleur orange suivant norme 60-204 à l’intérieur de l’équipement.</w:t>
      </w:r>
    </w:p>
    <w:p w:rsidR="00913138" w:rsidRDefault="00913138" w:rsidP="00913138">
      <w:pPr>
        <w:tabs>
          <w:tab w:val="left" w:pos="1440"/>
        </w:tabs>
        <w:jc w:val="both"/>
        <w:rPr>
          <w:rFonts w:ascii="Arial" w:hAnsi="Arial" w:cs="Arial"/>
          <w:sz w:val="20"/>
          <w:szCs w:val="20"/>
        </w:rPr>
      </w:pPr>
    </w:p>
    <w:p w:rsidR="00913138" w:rsidRDefault="00913138" w:rsidP="00913138">
      <w:pPr>
        <w:ind w:left="284" w:hanging="284"/>
        <w:jc w:val="both"/>
        <w:rPr>
          <w:rFonts w:ascii="Arial" w:hAnsi="Arial" w:cs="Arial"/>
          <w:b/>
          <w:sz w:val="20"/>
          <w:szCs w:val="20"/>
        </w:rPr>
      </w:pPr>
      <w:r>
        <w:rPr>
          <w:rFonts w:ascii="Arial" w:hAnsi="Arial" w:cs="Arial"/>
          <w:b/>
          <w:sz w:val="20"/>
          <w:szCs w:val="20"/>
        </w:rPr>
        <w:t>3.5</w:t>
      </w:r>
      <w:r>
        <w:rPr>
          <w:rFonts w:ascii="Arial" w:hAnsi="Arial" w:cs="Arial"/>
          <w:b/>
          <w:sz w:val="20"/>
          <w:szCs w:val="20"/>
        </w:rPr>
        <w:tab/>
        <w:t>Contrôle avant mise en service</w:t>
      </w:r>
    </w:p>
    <w:p w:rsidR="00913138" w:rsidRDefault="00913138" w:rsidP="00913138">
      <w:pPr>
        <w:tabs>
          <w:tab w:val="left" w:pos="1440"/>
        </w:tabs>
        <w:jc w:val="both"/>
        <w:rPr>
          <w:rFonts w:ascii="Arial" w:hAnsi="Arial" w:cs="Arial"/>
          <w:sz w:val="20"/>
          <w:szCs w:val="20"/>
        </w:rPr>
      </w:pPr>
    </w:p>
    <w:p w:rsidR="00913138" w:rsidRDefault="00F85A4C" w:rsidP="00913138">
      <w:pPr>
        <w:jc w:val="both"/>
        <w:rPr>
          <w:rFonts w:ascii="Arial" w:hAnsi="Arial" w:cs="Arial"/>
          <w:sz w:val="20"/>
          <w:szCs w:val="20"/>
        </w:rPr>
      </w:pPr>
      <w:r>
        <w:rPr>
          <w:rFonts w:ascii="Arial" w:hAnsi="Arial" w:cs="Arial"/>
          <w:sz w:val="20"/>
          <w:szCs w:val="20"/>
        </w:rPr>
        <w:t xml:space="preserve">Tous les appareils </w:t>
      </w:r>
      <w:r w:rsidR="00913138">
        <w:rPr>
          <w:rFonts w:ascii="Arial" w:hAnsi="Arial" w:cs="Arial"/>
          <w:sz w:val="20"/>
          <w:szCs w:val="20"/>
        </w:rPr>
        <w:t xml:space="preserve">ou équipements feront l'objet d'un contrôle à l'initiative du </w:t>
      </w:r>
      <w:r w:rsidR="00913138">
        <w:rPr>
          <w:rFonts w:ascii="Arial" w:hAnsi="Arial" w:cs="Arial"/>
          <w:b/>
          <w:sz w:val="20"/>
          <w:szCs w:val="20"/>
        </w:rPr>
        <w:t>CEA</w:t>
      </w:r>
      <w:r w:rsidR="00913138">
        <w:rPr>
          <w:rFonts w:ascii="Arial" w:hAnsi="Arial" w:cs="Arial"/>
          <w:sz w:val="20"/>
          <w:szCs w:val="20"/>
        </w:rPr>
        <w:t xml:space="preserve"> par un organisme de contrôle agréé.</w:t>
      </w:r>
    </w:p>
    <w:p w:rsidR="00913138" w:rsidRDefault="00913138" w:rsidP="00913138">
      <w:pPr>
        <w:jc w:val="both"/>
        <w:rPr>
          <w:rFonts w:ascii="Arial" w:hAnsi="Arial" w:cs="Arial"/>
          <w:sz w:val="20"/>
          <w:szCs w:val="20"/>
        </w:rPr>
      </w:pPr>
    </w:p>
    <w:p w:rsidR="00913138" w:rsidRDefault="00913138" w:rsidP="00913138">
      <w:pPr>
        <w:jc w:val="both"/>
        <w:rPr>
          <w:rFonts w:ascii="Arial" w:hAnsi="Arial" w:cs="Arial"/>
          <w:sz w:val="20"/>
          <w:szCs w:val="20"/>
        </w:rPr>
      </w:pPr>
      <w:r>
        <w:rPr>
          <w:rFonts w:ascii="Arial" w:hAnsi="Arial" w:cs="Arial"/>
          <w:sz w:val="20"/>
          <w:szCs w:val="20"/>
        </w:rPr>
        <w:t>Toute anomalie signalée sera corrigée par le fournisseur sans que celui-ci puisse argumenter une quelconque indemnité.</w:t>
      </w:r>
    </w:p>
    <w:p w:rsidR="00913138" w:rsidRDefault="00913138" w:rsidP="00913138">
      <w:pPr>
        <w:jc w:val="both"/>
        <w:rPr>
          <w:rFonts w:ascii="Arial" w:hAnsi="Arial" w:cs="Arial"/>
          <w:sz w:val="20"/>
          <w:szCs w:val="20"/>
        </w:rPr>
      </w:pPr>
    </w:p>
    <w:p w:rsidR="00913138" w:rsidRDefault="00913138" w:rsidP="00913138">
      <w:pPr>
        <w:jc w:val="both"/>
        <w:rPr>
          <w:rFonts w:ascii="Arial" w:hAnsi="Arial" w:cs="Arial"/>
          <w:sz w:val="20"/>
          <w:szCs w:val="20"/>
        </w:rPr>
      </w:pPr>
    </w:p>
    <w:p w:rsidR="00913138" w:rsidRDefault="00913138" w:rsidP="00913138">
      <w:pPr>
        <w:jc w:val="both"/>
        <w:rPr>
          <w:rFonts w:ascii="Arial" w:hAnsi="Arial" w:cs="Arial"/>
          <w:sz w:val="18"/>
        </w:rPr>
      </w:pPr>
    </w:p>
    <w:p w:rsidR="00913138" w:rsidRDefault="00913138" w:rsidP="00913138">
      <w:pPr>
        <w:jc w:val="both"/>
        <w:rPr>
          <w:rFonts w:ascii="Arial" w:hAnsi="Arial" w:cs="Arial"/>
          <w:sz w:val="18"/>
        </w:rPr>
      </w:pPr>
    </w:p>
    <w:p w:rsidR="00913138" w:rsidRDefault="00913138" w:rsidP="00913138">
      <w:pPr>
        <w:jc w:val="both"/>
        <w:rPr>
          <w:rFonts w:ascii="Arial" w:hAnsi="Arial" w:cs="Arial"/>
          <w:sz w:val="18"/>
        </w:rPr>
      </w:pPr>
    </w:p>
    <w:p w:rsidR="00913138" w:rsidRDefault="00913138" w:rsidP="00913138">
      <w:pPr>
        <w:tabs>
          <w:tab w:val="left" w:pos="1134"/>
          <w:tab w:val="left" w:pos="6946"/>
        </w:tabs>
        <w:jc w:val="both"/>
        <w:rPr>
          <w:rFonts w:ascii="Arial" w:hAnsi="Arial" w:cs="Arial"/>
          <w:sz w:val="18"/>
        </w:rPr>
      </w:pPr>
    </w:p>
    <w:p w:rsidR="00371DB3" w:rsidRDefault="00371DB3" w:rsidP="00371DB3">
      <w:pPr>
        <w:jc w:val="both"/>
        <w:rPr>
          <w:rFonts w:ascii="Arial" w:hAnsi="Arial" w:cs="Arial"/>
          <w:sz w:val="18"/>
        </w:rPr>
      </w:pPr>
    </w:p>
    <w:p w:rsidR="00371DB3" w:rsidRDefault="00371DB3" w:rsidP="00371DB3">
      <w:pPr>
        <w:jc w:val="center"/>
        <w:rPr>
          <w:rFonts w:ascii="Arial" w:hAnsi="Arial" w:cs="Arial"/>
          <w:sz w:val="18"/>
        </w:rPr>
      </w:pPr>
      <w:r>
        <w:rPr>
          <w:rFonts w:ascii="Arial" w:hAnsi="Arial" w:cs="Arial"/>
          <w:sz w:val="18"/>
        </w:rPr>
        <w:t>*******</w:t>
      </w:r>
    </w:p>
    <w:p w:rsidR="00371DB3" w:rsidRDefault="00371DB3" w:rsidP="00371DB3">
      <w:pPr>
        <w:tabs>
          <w:tab w:val="left" w:pos="1134"/>
          <w:tab w:val="left" w:pos="6946"/>
        </w:tabs>
        <w:jc w:val="both"/>
        <w:rPr>
          <w:rFonts w:ascii="Arial" w:hAnsi="Arial" w:cs="Arial"/>
          <w:sz w:val="18"/>
        </w:rPr>
      </w:pPr>
    </w:p>
    <w:sectPr w:rsidR="00371DB3">
      <w:footerReference w:type="default" r:id="rId7"/>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C21" w:rsidRDefault="00C14C21">
      <w:r>
        <w:separator/>
      </w:r>
    </w:p>
  </w:endnote>
  <w:endnote w:type="continuationSeparator" w:id="0">
    <w:p w:rsidR="00C14C21" w:rsidRDefault="00C14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w:altName w:val="Lucida Sans Unicode"/>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71D" w:rsidRDefault="007A7761" w:rsidP="007A7761">
    <w:pPr>
      <w:pStyle w:val="Pieddepage"/>
      <w:pBdr>
        <w:top w:val="single" w:sz="4" w:space="1" w:color="auto"/>
        <w:left w:val="single" w:sz="4" w:space="4" w:color="auto"/>
        <w:bottom w:val="single" w:sz="4" w:space="1" w:color="auto"/>
        <w:right w:val="single" w:sz="4" w:space="4" w:color="auto"/>
      </w:pBdr>
      <w:tabs>
        <w:tab w:val="clear" w:pos="4536"/>
        <w:tab w:val="clear" w:pos="9072"/>
        <w:tab w:val="right" w:pos="10620"/>
      </w:tabs>
    </w:pPr>
    <w:r w:rsidRPr="007A7761">
      <w:rPr>
        <w:rFonts w:cs="Arial"/>
        <w:sz w:val="18"/>
        <w:szCs w:val="18"/>
      </w:rPr>
      <w:t xml:space="preserve">Spécifications pour la livraison d'appareils ou d'équipements </w:t>
    </w:r>
    <w:r>
      <w:rPr>
        <w:rFonts w:cs="Arial"/>
        <w:sz w:val="18"/>
        <w:szCs w:val="18"/>
      </w:rPr>
      <w:t>é</w:t>
    </w:r>
    <w:r w:rsidRPr="007A7761">
      <w:rPr>
        <w:rFonts w:cs="Arial"/>
        <w:sz w:val="18"/>
        <w:szCs w:val="18"/>
      </w:rPr>
      <w:t>lectriques au CEA/Grenoble</w:t>
    </w:r>
    <w:r>
      <w:rPr>
        <w:rStyle w:val="Numrodepage"/>
      </w:rPr>
      <w:t xml:space="preserve"> </w:t>
    </w:r>
    <w:r>
      <w:rPr>
        <w:rStyle w:val="Numrodepage"/>
      </w:rPr>
      <w:tab/>
    </w:r>
    <w:r w:rsidR="00F0771D">
      <w:rPr>
        <w:rStyle w:val="Numrodepage"/>
      </w:rPr>
      <w:fldChar w:fldCharType="begin"/>
    </w:r>
    <w:r w:rsidR="00F0771D">
      <w:rPr>
        <w:rStyle w:val="Numrodepage"/>
      </w:rPr>
      <w:instrText xml:space="preserve"> PAGE </w:instrText>
    </w:r>
    <w:r w:rsidR="00F0771D">
      <w:rPr>
        <w:rStyle w:val="Numrodepage"/>
      </w:rPr>
      <w:fldChar w:fldCharType="separate"/>
    </w:r>
    <w:r w:rsidR="00C1759C">
      <w:rPr>
        <w:rStyle w:val="Numrodepage"/>
        <w:noProof/>
      </w:rPr>
      <w:t>2</w:t>
    </w:r>
    <w:r w:rsidR="00F0771D">
      <w:rPr>
        <w:rStyle w:val="Numrodepage"/>
      </w:rPr>
      <w:fldChar w:fldCharType="end"/>
    </w:r>
    <w:r w:rsidR="00F0771D">
      <w:rPr>
        <w:rStyle w:val="Numrodepage"/>
      </w:rPr>
      <w:t>/</w:t>
    </w:r>
    <w:r w:rsidR="00F0771D">
      <w:rPr>
        <w:rStyle w:val="Numrodepage"/>
      </w:rPr>
      <w:fldChar w:fldCharType="begin"/>
    </w:r>
    <w:r w:rsidR="00F0771D">
      <w:rPr>
        <w:rStyle w:val="Numrodepage"/>
      </w:rPr>
      <w:instrText xml:space="preserve"> NUMPAGES </w:instrText>
    </w:r>
    <w:r w:rsidR="00F0771D">
      <w:rPr>
        <w:rStyle w:val="Numrodepage"/>
      </w:rPr>
      <w:fldChar w:fldCharType="separate"/>
    </w:r>
    <w:r w:rsidR="00C1759C">
      <w:rPr>
        <w:rStyle w:val="Numrodepage"/>
        <w:noProof/>
      </w:rPr>
      <w:t>2</w:t>
    </w:r>
    <w:r w:rsidR="00F0771D">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C21" w:rsidRDefault="00C14C21">
      <w:r>
        <w:separator/>
      </w:r>
    </w:p>
  </w:footnote>
  <w:footnote w:type="continuationSeparator" w:id="0">
    <w:p w:rsidR="00C14C21" w:rsidRDefault="00C14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6E4D54"/>
    <w:multiLevelType w:val="multilevel"/>
    <w:tmpl w:val="8D162A1E"/>
    <w:lvl w:ilvl="0">
      <w:start w:val="1"/>
      <w:numFmt w:val="decimal"/>
      <w:pStyle w:val="Style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851"/>
    <w:rsid w:val="000121B3"/>
    <w:rsid w:val="00202851"/>
    <w:rsid w:val="00303189"/>
    <w:rsid w:val="00371DB3"/>
    <w:rsid w:val="004E3F3B"/>
    <w:rsid w:val="00541C3A"/>
    <w:rsid w:val="0054739B"/>
    <w:rsid w:val="00624043"/>
    <w:rsid w:val="007A7761"/>
    <w:rsid w:val="00913138"/>
    <w:rsid w:val="00970BF9"/>
    <w:rsid w:val="00AE011E"/>
    <w:rsid w:val="00B044A7"/>
    <w:rsid w:val="00BE220B"/>
    <w:rsid w:val="00C14C21"/>
    <w:rsid w:val="00C1759C"/>
    <w:rsid w:val="00C61EF0"/>
    <w:rsid w:val="00F0771D"/>
    <w:rsid w:val="00F85A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92AC5D"/>
  <w15:docId w15:val="{EB735FFB-2288-4695-B55A-FA3503EE1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F3B"/>
    <w:rPr>
      <w:sz w:val="24"/>
      <w:szCs w:val="24"/>
    </w:rPr>
  </w:style>
  <w:style w:type="paragraph" w:styleId="Titre1">
    <w:name w:val="heading 1"/>
    <w:basedOn w:val="Normal"/>
    <w:next w:val="Normal"/>
    <w:qFormat/>
    <w:rsid w:val="004E3F3B"/>
    <w:pPr>
      <w:keepNext/>
      <w:tabs>
        <w:tab w:val="left" w:pos="709"/>
        <w:tab w:val="left" w:pos="1134"/>
        <w:tab w:val="left" w:pos="6946"/>
      </w:tabs>
      <w:outlineLvl w:val="0"/>
    </w:pPr>
    <w:rPr>
      <w:b/>
      <w:bCs/>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autoRedefine/>
    <w:rsid w:val="00303189"/>
    <w:pPr>
      <w:numPr>
        <w:numId w:val="1"/>
      </w:numPr>
      <w:jc w:val="both"/>
    </w:pPr>
    <w:rPr>
      <w:rFonts w:ascii="Arial" w:hAnsi="Arial"/>
      <w:b/>
      <w:bCs/>
      <w:szCs w:val="20"/>
    </w:rPr>
  </w:style>
  <w:style w:type="paragraph" w:styleId="Pieddepage">
    <w:name w:val="footer"/>
    <w:basedOn w:val="Normal"/>
    <w:rsid w:val="004E3F3B"/>
    <w:pPr>
      <w:tabs>
        <w:tab w:val="center" w:pos="4536"/>
        <w:tab w:val="right" w:pos="9072"/>
      </w:tabs>
    </w:pPr>
    <w:rPr>
      <w:rFonts w:ascii="Arial" w:hAnsi="Arial"/>
      <w:sz w:val="20"/>
      <w:szCs w:val="20"/>
    </w:rPr>
  </w:style>
  <w:style w:type="paragraph" w:styleId="Lgende">
    <w:name w:val="caption"/>
    <w:basedOn w:val="Normal"/>
    <w:next w:val="Normal"/>
    <w:qFormat/>
    <w:rsid w:val="004E3F3B"/>
    <w:pPr>
      <w:tabs>
        <w:tab w:val="left" w:pos="2835"/>
        <w:tab w:val="center" w:pos="10065"/>
      </w:tabs>
      <w:jc w:val="center"/>
    </w:pPr>
    <w:rPr>
      <w:rFonts w:ascii="Futura" w:hAnsi="Futura"/>
      <w:b/>
      <w:szCs w:val="20"/>
    </w:rPr>
  </w:style>
  <w:style w:type="paragraph" w:styleId="En-tte">
    <w:name w:val="header"/>
    <w:basedOn w:val="Normal"/>
    <w:rsid w:val="004E3F3B"/>
    <w:pPr>
      <w:tabs>
        <w:tab w:val="center" w:pos="4536"/>
        <w:tab w:val="right" w:pos="9072"/>
      </w:tabs>
    </w:pPr>
  </w:style>
  <w:style w:type="character" w:styleId="Numrodepage">
    <w:name w:val="page number"/>
    <w:basedOn w:val="Policepardfaut"/>
    <w:rsid w:val="004E3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680</Words>
  <Characters>3745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ANNEXE N° 2 AU MARCHE N°GRE</vt:lpstr>
    </vt:vector>
  </TitlesOfParts>
  <Company>CEA-GRENOBLE</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 2 AU MARCHE N°GRE</dc:title>
  <dc:creator>CEA</dc:creator>
  <cp:lastModifiedBy>PAYET Aymeric 232828</cp:lastModifiedBy>
  <cp:revision>3</cp:revision>
  <dcterms:created xsi:type="dcterms:W3CDTF">2018-11-29T11:28:00Z</dcterms:created>
  <dcterms:modified xsi:type="dcterms:W3CDTF">2024-03-05T13:42:00Z</dcterms:modified>
</cp:coreProperties>
</file>